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183CC">
      <w:pPr>
        <w:pStyle w:val="31"/>
        <w:jc w:val="center"/>
      </w:pPr>
      <w:bookmarkStart w:id="0" w:name="_GoBack"/>
      <w:bookmarkEnd w:id="0"/>
      <w:r>
        <w:rPr>
          <w:rFonts w:ascii="Songti SC" w:hAnsi="Songti SC" w:eastAsia="Songti SC" w:cs="Songti SC"/>
          <w:b w:val="0"/>
          <w:color w:val="000000"/>
          <w:sz w:val="44"/>
        </w:rPr>
        <w:t>关于召开资料归档说明会的通知</w:t>
      </w:r>
    </w:p>
    <w:p w14:paraId="3E7066D1">
      <w:pPr>
        <w:pStyle w:val="164"/>
        <w:keepNext/>
        <w:keepLines/>
        <w:ind w:firstLine="0"/>
      </w:pPr>
      <w:r>
        <w:rPr>
          <w:rFonts w:ascii="STFangsong" w:hAnsi="STFangsong" w:eastAsia="STFangsong" w:cs="STFangsong"/>
          <w:b w:val="0"/>
          <w:color w:val="000000"/>
          <w:sz w:val="32"/>
        </w:rPr>
        <w:t>各业务组：</w:t>
      </w:r>
    </w:p>
    <w:p w14:paraId="539AB316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本稿供办公室审核。</w:t>
      </w:r>
    </w:p>
    <w:p w14:paraId="2F781D63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为说明本年度归档目录填报口径，集中解答材料整理中的问题，拟召开资料归档说明会。现将有关事项通知如下。</w:t>
      </w:r>
    </w:p>
    <w:p w14:paraId="730E8678">
      <w:pPr>
        <w:pStyle w:val="3"/>
        <w:keepLines/>
      </w:pPr>
      <w:r>
        <w:rPr>
          <w:rFonts w:ascii="Songti SC" w:hAnsi="Songti SC" w:eastAsia="Songti SC" w:cs="Songti SC"/>
          <w:b/>
          <w:color w:val="000000"/>
          <w:sz w:val="32"/>
        </w:rPr>
        <w:t>一、会议时间</w:t>
      </w:r>
    </w:p>
    <w:p w14:paraId="2C4F19D5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2026年10月28日10:00—11:00。</w:t>
      </w:r>
    </w:p>
    <w:p w14:paraId="7FCF5DB5">
      <w:pPr>
        <w:pStyle w:val="3"/>
        <w:keepLines/>
      </w:pPr>
      <w:r>
        <w:rPr>
          <w:rFonts w:ascii="Songti SC" w:hAnsi="Songti SC" w:eastAsia="Songti SC" w:cs="Songti SC"/>
          <w:b/>
          <w:color w:val="000000"/>
          <w:sz w:val="32"/>
        </w:rPr>
        <w:t>二、会议地点</w:t>
      </w:r>
    </w:p>
    <w:p w14:paraId="12719152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三层305会议室。</w:t>
      </w:r>
    </w:p>
    <w:p w14:paraId="5F3440B7">
      <w:pPr>
        <w:pStyle w:val="3"/>
        <w:keepLines/>
      </w:pPr>
      <w:r>
        <w:rPr>
          <w:rFonts w:ascii="Songti SC" w:hAnsi="Songti SC" w:eastAsia="Songti SC" w:cs="Songti SC"/>
          <w:b/>
          <w:color w:val="000000"/>
          <w:sz w:val="32"/>
        </w:rPr>
        <w:t>三、参加人员</w:t>
      </w:r>
    </w:p>
    <w:p w14:paraId="492D5353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各业务组负责资料归档的联络员，每组1人。</w:t>
      </w:r>
    </w:p>
    <w:p w14:paraId="0B4154B1">
      <w:pPr>
        <w:pStyle w:val="3"/>
        <w:keepLines/>
      </w:pPr>
      <w:r>
        <w:rPr>
          <w:rFonts w:ascii="Songti SC" w:hAnsi="Songti SC" w:eastAsia="Songti SC" w:cs="Songti SC"/>
          <w:b/>
          <w:color w:val="000000"/>
          <w:sz w:val="32"/>
        </w:rPr>
        <w:t>四、会议内容</w:t>
      </w:r>
    </w:p>
    <w:p w14:paraId="5345BECD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介绍本年度归档目录填报口径，集中解答材料整理中的问题。</w:t>
      </w:r>
    </w:p>
    <w:p w14:paraId="640AFF32">
      <w:pPr>
        <w:pStyle w:val="3"/>
        <w:keepLines/>
      </w:pPr>
      <w:r>
        <w:rPr>
          <w:rFonts w:ascii="Songti SC" w:hAnsi="Songti SC" w:eastAsia="Songti SC" w:cs="Songti SC"/>
          <w:b/>
          <w:color w:val="000000"/>
          <w:sz w:val="32"/>
        </w:rPr>
        <w:t>五、有关要求</w:t>
      </w:r>
    </w:p>
    <w:p w14:paraId="2EBACF56">
      <w:pPr>
        <w:pStyle w:val="164"/>
        <w:keepLines/>
      </w:pPr>
      <w:r>
        <w:rPr>
          <w:rFonts w:ascii="STFangsong" w:hAnsi="STFangsong" w:eastAsia="STFangsong" w:cs="STFangsong"/>
          <w:b w:val="0"/>
          <w:color w:val="000000"/>
          <w:sz w:val="32"/>
        </w:rPr>
        <w:t>请参会人员携带本组2026年第三季度归档目录样例1份。样例需提前脱敏，不含客户及员工个人信息。</w:t>
      </w:r>
    </w:p>
    <w:p w14:paraId="50D7D3D6">
      <w:pPr>
        <w:pStyle w:val="164"/>
        <w:keepLines/>
        <w:rPr>
          <w:rFonts w:hint="eastAsia" w:eastAsia="STFangsong"/>
          <w:lang w:eastAsia="zh-CN"/>
        </w:rPr>
      </w:pPr>
      <w:r>
        <w:rPr>
          <w:rFonts w:hint="eastAsia" w:cs="STFangsong"/>
          <w:b w:val="0"/>
          <w:color w:val="000000"/>
          <w:sz w:val="32"/>
          <w:lang w:eastAsia="zh-CN"/>
        </w:rPr>
        <w:t>会务联系人：周禾。</w:t>
      </w:r>
    </w:p>
    <w:p w14:paraId="00206681">
      <w:pPr>
        <w:pStyle w:val="164"/>
        <w:keepNext/>
        <w:keepLines/>
        <w:spacing w:before="460"/>
        <w:ind w:right="640" w:firstLine="0"/>
        <w:jc w:val="right"/>
      </w:pPr>
      <w:r>
        <w:rPr>
          <w:rFonts w:ascii="STFangsong" w:hAnsi="STFangsong" w:eastAsia="STFangsong" w:cs="STFangsong"/>
          <w:b w:val="0"/>
          <w:color w:val="000000"/>
          <w:sz w:val="32"/>
        </w:rPr>
        <w:t>澄川资料服务中心办公室</w:t>
      </w:r>
    </w:p>
    <w:p w14:paraId="0FD23D6A">
      <w:pPr>
        <w:pStyle w:val="164"/>
        <w:keepLines/>
        <w:ind w:right="640" w:firstLine="0"/>
        <w:jc w:val="right"/>
      </w:pPr>
      <w:r>
        <w:rPr>
          <w:rFonts w:ascii="STFangsong" w:hAnsi="STFangsong" w:eastAsia="STFangsong" w:cs="STFangsong"/>
          <w:b w:val="0"/>
          <w:color w:val="000000"/>
          <w:sz w:val="32"/>
        </w:rPr>
        <w:t>〔落款日期待办公室审核确定〕</w:t>
      </w:r>
    </w:p>
    <w:sectPr>
      <w:footerReference r:id="rId5" w:type="default"/>
      <w:pgSz w:w="11906" w:h="16838"/>
      <w:pgMar w:top="2098" w:right="1474" w:bottom="1984" w:left="1587" w:header="720" w:footer="142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3750E">
    <w:pPr>
      <w:pStyle w:val="24"/>
      <w:spacing w:before="0" w:after="0" w:line="280" w:lineRule="exact"/>
      <w:ind w:firstLine="0"/>
      <w:jc w:val="center"/>
    </w:pPr>
    <w:r>
      <w:rPr>
        <w:rFonts w:ascii="Songti SC" w:hAnsi="Songti SC" w:eastAsia="Songti SC" w:cs="Songti SC"/>
        <w:b w:val="0"/>
        <w:color w:val="000000"/>
        <w:sz w:val="32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rPr>
        <w:rFonts w:ascii="Songti SC" w:hAnsi="Songti SC" w:eastAsia="Songti SC" w:cs="Songti SC"/>
        <w:b w:val="0"/>
        <w:color w:val="000000"/>
        <w:sz w:val="32"/>
      </w:rPr>
      <w:t>1</w:t>
    </w:r>
    <w:r>
      <w:rPr>
        <w:rFonts w:ascii="Songti SC" w:hAnsi="Songti SC" w:eastAsia="Songti SC" w:cs="Songti SC"/>
        <w:b w:val="0"/>
        <w:color w:val="000000"/>
        <w:sz w:val="32"/>
      </w:rPr>
      <w:fldChar w:fldCharType="end"/>
    </w:r>
    <w:r>
      <w:rPr>
        <w:rFonts w:ascii="Songti SC" w:hAnsi="Songti SC" w:eastAsia="Songti SC" w:cs="Songti SC"/>
        <w:b w:val="0"/>
        <w:color w:val="000000"/>
        <w:sz w:val="32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D3D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before="0" w:after="0" w:line="460" w:lineRule="exact"/>
      <w:ind w:firstLine="640"/>
    </w:pPr>
    <w:rPr>
      <w:rFonts w:ascii="Songti SC" w:hAnsi="Songti SC" w:eastAsia="Songti SC" w:cs="Songti SC"/>
      <w:color w:val="000000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widowControl/>
      <w:spacing w:before="0" w:after="0" w:line="460" w:lineRule="exact"/>
      <w:ind w:firstLine="640"/>
      <w:outlineLvl w:val="0"/>
    </w:pPr>
    <w:rPr>
      <w:rFonts w:ascii="Songti SC" w:hAnsi="Songti SC" w:eastAsia="Songti SC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widowControl/>
      <w:spacing w:before="0" w:after="60" w:line="600" w:lineRule="exact"/>
      <w:ind w:firstLine="0"/>
      <w:contextualSpacing/>
    </w:pPr>
    <w:rPr>
      <w:rFonts w:ascii="Songti SC" w:hAnsi="Songti SC" w:eastAsia="Songti SC" w:cstheme="majorBidi"/>
      <w:color w:val="000000"/>
      <w:spacing w:val="5"/>
      <w:kern w:val="28"/>
      <w:sz w:val="4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仿宋正文"/>
    <w:basedOn w:val="1"/>
    <w:uiPriority w:val="0"/>
    <w:rPr>
      <w:rFonts w:ascii="STFangsong" w:hAnsi="STFangsong" w:eastAsia="STFangsong" w:cs="STFangsong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/>
  <cp:lastModifiedBy/>
  <dcterms:modified xsi:type="dcterms:W3CDTF">2026-10-16T18:24:29Z</dcterms:modified>
  <dc:title>关于召开资料归档说明会的通知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AF0B181313AB72575DFBD16A10914C6F_42</vt:lpwstr>
  </property>
</Properties>
</file>